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附件2：</w:t>
      </w:r>
    </w:p>
    <w:p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血凝仪技术参数及配置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整机原装进口品牌血凝仪。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spacing w:before="8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检测方法：凝固法，发色底物法，免疫法。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检测原理：光电磁原理，具有光自动增强机制，磁珠信号放大作用，不受黄疸血、高脂血、高凝或低纤维蛋白标本对检测结果的影响。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检测速度：≥300Tests/h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全自动离人检测系统：不停机添加反应杯，自动预稀释、自动重稀释功能、自动校正曲线、自动检测功能。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"/>
          <w:sz w:val="22"/>
          <w:szCs w:val="22"/>
        </w:rPr>
        <w:t>同步温育技术：</w:t>
      </w:r>
      <w:r>
        <w:rPr>
          <w:rFonts w:hint="eastAsia" w:ascii="宋体" w:hAnsi="宋体" w:eastAsia="宋体" w:cs="宋体"/>
          <w:sz w:val="22"/>
          <w:szCs w:val="22"/>
        </w:rPr>
        <w:t>试剂与标本在样品杯内同步、独立温育至37℃，而非采取加样针加热，保证有效物质活性并提高检测效率。</w:t>
      </w:r>
    </w:p>
    <w:p>
      <w:pPr>
        <w:pStyle w:val="4"/>
        <w:numPr>
          <w:ilvl w:val="0"/>
          <w:numId w:val="1"/>
        </w:numPr>
        <w:tabs>
          <w:tab w:val="left" w:pos="1468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试剂盘全盘冷藏，可拆卸试剂盘，可直接将试剂盘放入冰箱进行冷藏，可设置多种试剂摆放方式，便于不常用项目试剂转换，节省试剂。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任意位急诊，不停机随时优先处理急诊样本。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检测能力：检测项目任意组合，可人为设定以病人优先模式或实验项目优先模式进行检测，有自动预稀释， 自动重稀释，可人为设定的异常结果复检功能。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进样和条形码：无需人工分离血浆，离心后的标本可直接上机进行实验。标准配置条码扫描器，具有条码扫描功能。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可自编程序：可人为增加、编辑实验项目参数。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定标：具有自动与手动定标功能，可人为修正定标数据，具有同一项目多条校准曲线功能。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检测试剂：具有试剂与标本的液面检测功能，试剂冷藏功能，铝合金试剂托盘，冷藏温度 16-22℃。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spacing w:before="8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数据传送：具有 RS232 接口，可与实验室 LIS 网络系统相连。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2"/>
          <w:sz w:val="22"/>
          <w:szCs w:val="22"/>
        </w:rPr>
        <w:t>待机方式及加样针防堵方式</w:t>
      </w:r>
      <w:r>
        <w:rPr>
          <w:rFonts w:hint="eastAsia" w:ascii="宋体" w:hAnsi="宋体" w:eastAsia="宋体" w:cs="宋体"/>
          <w:sz w:val="22"/>
          <w:szCs w:val="22"/>
        </w:rPr>
        <w:t>：可 24 小时待机，加样针定时自动进行冲洗，待机时加样针应在液体内浸泡防止堵塞。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数据储存：≥100000个病人标本的测定结果。（含 X 控制，L-J 控制等多种方式质控图形）。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分立式计算机独立操作系统，提供中英文操作手册及维护保养程序。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可提供中文报告软件，并升级为全中文操作界面。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样本和试剂的连续装载。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检测全过程混匀。</w:t>
      </w:r>
    </w:p>
    <w:p>
      <w:pPr>
        <w:pStyle w:val="4"/>
        <w:numPr>
          <w:ilvl w:val="0"/>
          <w:numId w:val="1"/>
        </w:numPr>
        <w:tabs>
          <w:tab w:val="left" w:pos="1480"/>
        </w:tabs>
        <w:autoSpaceDE w:val="0"/>
        <w:autoSpaceDN w:val="0"/>
        <w:ind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样本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针和试剂针分开，均具有液面感应功能。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AC8CF"/>
    <w:multiLevelType w:val="singleLevel"/>
    <w:tmpl w:val="579AC8CF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1BF3"/>
    <w:rsid w:val="2C6A1BF3"/>
    <w:rsid w:val="338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2021-06-08T01:45:00Z</dcterms:created>
  <dc:creator>Administrator</dc:creator>
  <cp:lastModifiedBy>Administrator</cp:lastModifiedBy>
  <dcterms:modified xsi:type="dcterms:W3CDTF">2021-06-08T01:46:52Z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E778A0F637AF4474B8543617DF0A773D</vt:lpwstr>
  </property>
</Properties>
</file>